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5C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424548"/>
          <w:sz w:val="32"/>
          <w:szCs w:val="32"/>
          <w:lang w:eastAsia="ru-RU"/>
        </w:rPr>
      </w:pPr>
      <w:r w:rsidRPr="00DB788F">
        <w:rPr>
          <w:rFonts w:ascii="Arial" w:eastAsia="Times New Roman" w:hAnsi="Arial" w:cs="Arial"/>
          <w:b/>
          <w:color w:val="424548"/>
          <w:sz w:val="32"/>
          <w:szCs w:val="32"/>
          <w:lang w:eastAsia="ru-RU"/>
        </w:rPr>
        <w:t>«СОГАЗ-Мед»: диспансеризация граждан, переболевших COVID-19, будет расширена</w:t>
      </w:r>
    </w:p>
    <w:p w:rsidR="00D657FC" w:rsidRPr="00D657FC" w:rsidRDefault="00D657FC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424548"/>
          <w:sz w:val="18"/>
          <w:szCs w:val="18"/>
          <w:lang w:eastAsia="ru-RU"/>
        </w:rPr>
      </w:pPr>
    </w:p>
    <w:p w:rsidR="00D01D4D" w:rsidRPr="00DB788F" w:rsidRDefault="00D01D4D" w:rsidP="00D657FC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 рамках Послания Федеральному Собранию Российской Федерации от 21 апреля 2021 года В.В. Путин дал ряд поручений. В числе поручений - обеспечение (начиная с 1 июля 2021 года) углубленной программы профилактических медицинских осмотров и диспансеризации населения, а также ее расширение за счет включения дополнительных инструментальных и лабораторных</w:t>
      </w:r>
      <w:bookmarkStart w:id="0" w:name="_GoBack"/>
      <w:bookmarkEnd w:id="0"/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исследований, в целях увеличения охвата населения всех возрастных групп для своевременного выявления заболеваний, являющихся основными причинами преждевременной смертности населения, а также медицинского обследования граждан, перенесших коронавирусную инфекцию (COVID-19), на наличие поражений сердечно-сосудистой и иных систем, в том числе органов дыхания.</w:t>
      </w:r>
    </w:p>
    <w:p w:rsidR="00D01D4D" w:rsidRPr="00DB788F" w:rsidRDefault="00D01D4D" w:rsidP="00D657FC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 соответствии с данным поручением планируется изменить порядок проведения диспансеризации и профилактических медицинских осмотров*. Планируется включение дополнительных обследований граждан, перенесших коронавирусную инфекцию (COVID-19), таких как:</w:t>
      </w:r>
    </w:p>
    <w:p w:rsidR="00D01D4D" w:rsidRPr="00DB788F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рентгенография органов грудной клетки;</w:t>
      </w:r>
    </w:p>
    <w:p w:rsidR="00D01D4D" w:rsidRPr="00DB788F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спирография;</w:t>
      </w:r>
    </w:p>
    <w:p w:rsidR="00D01D4D" w:rsidRPr="00DB788F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измерение насыщения крови кислородом (сатурация) в покое и при нагрузке (проведение теста с 6-минутной ходьбой с определением сатурации</w:t>
      </w: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br/>
        <w:t>до и после теста);</w:t>
      </w:r>
    </w:p>
    <w:p w:rsidR="00D01D4D" w:rsidRPr="00DB788F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при наличии показаний у лиц, перенесших новую коронавирусную инфекцию (COVID-19), проведение компьютерной томографии, исследование</w:t>
      </w: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br/>
        <w:t>Д-</w:t>
      </w:r>
      <w:proofErr w:type="spellStart"/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димера</w:t>
      </w:r>
      <w:proofErr w:type="spellEnd"/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, фибриногена, </w:t>
      </w:r>
      <w:proofErr w:type="spellStart"/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креатинина</w:t>
      </w:r>
      <w:proofErr w:type="spellEnd"/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.</w:t>
      </w:r>
    </w:p>
    <w:p w:rsidR="00D01D4D" w:rsidRDefault="00D01D4D" w:rsidP="00D657FC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Страховая медицинская организация «СОГАЗ-Мед» 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своевременного прохождения обследований.</w:t>
      </w:r>
    </w:p>
    <w:p w:rsidR="00DB788F" w:rsidRPr="00DB788F" w:rsidRDefault="00DB788F" w:rsidP="00D657FC">
      <w:pPr>
        <w:spacing w:after="0" w:line="276" w:lineRule="auto"/>
        <w:ind w:firstLine="708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Если вы застрахованы в компании «СОГАЗ-Мед» и у вас возникли вопросы, в том числе связанные с прохождением диспансеризации, получением медицинской помощи или качеством оказания медицинских услуг, обращайтесь в компанию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3"/>
            <w:rFonts w:ascii="Arial" w:hAnsi="Arial" w:cs="Arial"/>
            <w:b/>
          </w:rPr>
          <w:t>www.sogaz-med.ru</w:t>
        </w:r>
      </w:hyperlink>
      <w:r>
        <w:rPr>
          <w:rFonts w:ascii="Arial" w:hAnsi="Arial" w:cs="Arial"/>
          <w:b/>
        </w:rPr>
        <w:t>.</w:t>
      </w:r>
    </w:p>
    <w:p w:rsidR="00D01D4D" w:rsidRPr="00DB788F" w:rsidRDefault="00D01D4D" w:rsidP="00D65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DB788F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*</w:t>
      </w:r>
      <w:hyperlink r:id="rId6" w:anchor="npa=115187" w:history="1">
        <w:r w:rsidRPr="00DB788F">
          <w:rPr>
            <w:rFonts w:ascii="Arial" w:eastAsia="Times New Roman" w:hAnsi="Arial" w:cs="Arial"/>
            <w:color w:val="12457B"/>
            <w:sz w:val="24"/>
            <w:szCs w:val="24"/>
            <w:bdr w:val="none" w:sz="0" w:space="0" w:color="auto" w:frame="1"/>
            <w:lang w:eastAsia="ru-RU"/>
          </w:rPr>
          <w:t>Нормативные правовые акты - Официальный сайт для размещения информации о подготовке нормативных правовых актов и результатах их обсуждения (regulation.gov.ru)</w:t>
        </w:r>
      </w:hyperlink>
    </w:p>
    <w:p w:rsidR="00330C56" w:rsidRDefault="00330C56" w:rsidP="00D657FC">
      <w:pPr>
        <w:spacing w:after="0" w:line="276" w:lineRule="auto"/>
      </w:pPr>
    </w:p>
    <w:sectPr w:rsidR="0033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70EF"/>
    <w:multiLevelType w:val="multilevel"/>
    <w:tmpl w:val="9AE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D"/>
    <w:rsid w:val="00330C56"/>
    <w:rsid w:val="0049044E"/>
    <w:rsid w:val="007C415C"/>
    <w:rsid w:val="00D01D4D"/>
    <w:rsid w:val="00D657FC"/>
    <w:rsid w:val="00D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AE5"/>
  <w15:chartTrackingRefBased/>
  <w15:docId w15:val="{905CBE5D-5991-436B-9AF9-B13D1F02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43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</cp:revision>
  <dcterms:created xsi:type="dcterms:W3CDTF">2021-06-21T07:55:00Z</dcterms:created>
  <dcterms:modified xsi:type="dcterms:W3CDTF">2021-06-22T04:26:00Z</dcterms:modified>
</cp:coreProperties>
</file>