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4286" w:type="dxa"/>
        <w:tblInd w:w="5495" w:type="dxa"/>
        <w:tblLook w:val="04A0" w:firstRow="1" w:lastRow="0" w:firstColumn="1" w:lastColumn="0" w:noHBand="0" w:noVBand="1"/>
      </w:tblPr>
      <w:tblGrid>
        <w:gridCol w:w="4286"/>
      </w:tblGrid>
      <w:tr w:rsidR="001E6713" w:rsidTr="00D94EFC">
        <w:trPr>
          <w:trHeight w:val="3111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E6713" w:rsidRDefault="001E6713" w:rsidP="00D94EFC">
            <w:pPr>
              <w:shd w:val="clear" w:color="auto" w:fill="FFFFFF"/>
            </w:pPr>
            <w:r>
              <w:t>УТВЕРЖДЕНО</w:t>
            </w:r>
          </w:p>
          <w:p w:rsidR="001E6713" w:rsidRDefault="001E6713" w:rsidP="00D94EFC">
            <w:pPr>
              <w:shd w:val="clear" w:color="auto" w:fill="FFFFFF"/>
              <w:rPr>
                <w:sz w:val="20"/>
                <w:szCs w:val="20"/>
              </w:rPr>
            </w:pPr>
            <w:r>
              <w:t xml:space="preserve">Решением Екатеринославского сельского Совета народных депутатов                                                                                                                       </w:t>
            </w:r>
          </w:p>
          <w:p w:rsidR="001E6713" w:rsidRDefault="001E6713" w:rsidP="00D94EFC">
            <w:r>
              <w:t xml:space="preserve">от 24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  <w:r w:rsidRPr="003A405A">
              <w:t xml:space="preserve"> </w:t>
            </w:r>
            <w:r>
              <w:t>№ 28(с изменениями и дополнениями от 01декабря 2009 г.,</w:t>
            </w:r>
            <w:r w:rsidRPr="003558FB">
              <w:t xml:space="preserve"> </w:t>
            </w:r>
            <w:r>
              <w:t>07 октября 2010г.,</w:t>
            </w:r>
            <w:r w:rsidRPr="003558FB">
              <w:t xml:space="preserve"> </w:t>
            </w:r>
            <w:r>
              <w:t xml:space="preserve">17 ноября 2010г., 14 марта 2011г., 14 июня 2012г.,18 сентября 2012г., 27 ноября  2012г., 07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.,  24 января 2013г., 24 октября 2013г., 27 февраля        2014г.,</w:t>
            </w:r>
            <w:r w:rsidRPr="006F16D2">
              <w:t xml:space="preserve"> </w:t>
            </w:r>
            <w:r>
              <w:t xml:space="preserve">28 мая 2015г., 25 февраля 2016г. №57/50, 08 сентября 2016г. №69/88, 25.01.2018 № 23/84, 26.04.2018 №29/106),  </w:t>
            </w:r>
            <w:r w:rsidRPr="00AF7FBE">
              <w:t xml:space="preserve">от </w:t>
            </w:r>
            <w:r>
              <w:t xml:space="preserve"> 14.11.2</w:t>
            </w:r>
            <w:r w:rsidRPr="00AF7FBE">
              <w:t>0</w:t>
            </w:r>
            <w:r>
              <w:t>19</w:t>
            </w:r>
            <w:r w:rsidRPr="00AF7FBE">
              <w:t xml:space="preserve"> г. </w:t>
            </w:r>
            <w:r>
              <w:t xml:space="preserve">№ 53/181                                                                                                </w:t>
            </w:r>
          </w:p>
          <w:p w:rsidR="001E6713" w:rsidRDefault="001E6713" w:rsidP="00D94EFC">
            <w:pPr>
              <w:jc w:val="center"/>
            </w:pPr>
          </w:p>
          <w:p w:rsidR="001E6713" w:rsidRDefault="001E6713" w:rsidP="00D94EFC">
            <w:r>
              <w:t xml:space="preserve">        </w:t>
            </w:r>
          </w:p>
          <w:p w:rsidR="001E6713" w:rsidRDefault="001E6713" w:rsidP="00D94EFC"/>
        </w:tc>
      </w:tr>
    </w:tbl>
    <w:p w:rsidR="001E6713" w:rsidRDefault="001E6713" w:rsidP="001E6713">
      <w:r>
        <w:t xml:space="preserve">                                                                  </w:t>
      </w:r>
    </w:p>
    <w:p w:rsidR="001E6713" w:rsidRDefault="001E6713" w:rsidP="001E6713"/>
    <w:p w:rsidR="001E6713" w:rsidRDefault="001E6713" w:rsidP="001E6713">
      <w:pPr>
        <w:shd w:val="clear" w:color="auto" w:fill="FFFFFF"/>
        <w:ind w:left="110"/>
      </w:pPr>
      <w:r>
        <w:rPr>
          <w:sz w:val="44"/>
        </w:rPr>
        <w:t xml:space="preserve">                        </w:t>
      </w:r>
      <w:r>
        <w:t xml:space="preserve">                                                                                                                           </w:t>
      </w:r>
    </w:p>
    <w:p w:rsidR="001E6713" w:rsidRDefault="001E6713" w:rsidP="001E6713">
      <w:pPr>
        <w:shd w:val="clear" w:color="auto" w:fill="FFFFFF"/>
        <w:ind w:left="110"/>
      </w:pPr>
      <w:r>
        <w:t xml:space="preserve">                                                                          </w:t>
      </w:r>
    </w:p>
    <w:p w:rsidR="001E6713" w:rsidRDefault="001E6713" w:rsidP="001E6713">
      <w:pPr>
        <w:shd w:val="clear" w:color="auto" w:fill="FFFFFF"/>
        <w:spacing w:before="523" w:line="259" w:lineRule="exact"/>
        <w:ind w:left="557" w:right="442"/>
        <w:jc w:val="center"/>
        <w:rPr>
          <w:b/>
          <w:bCs/>
          <w:color w:val="000000"/>
          <w:spacing w:val="-4"/>
          <w:sz w:val="32"/>
          <w:szCs w:val="32"/>
        </w:rPr>
      </w:pPr>
      <w:r w:rsidRPr="00D76FB6">
        <w:rPr>
          <w:b/>
          <w:bCs/>
          <w:color w:val="000000"/>
          <w:spacing w:val="-4"/>
          <w:sz w:val="32"/>
          <w:szCs w:val="32"/>
        </w:rPr>
        <w:t>П</w:t>
      </w:r>
      <w:r>
        <w:rPr>
          <w:b/>
          <w:bCs/>
          <w:color w:val="000000"/>
          <w:spacing w:val="-4"/>
          <w:sz w:val="32"/>
          <w:szCs w:val="32"/>
        </w:rPr>
        <w:t>ОЛОЖЕНИЕ</w:t>
      </w:r>
    </w:p>
    <w:p w:rsidR="001E6713" w:rsidRDefault="001E6713" w:rsidP="001E6713">
      <w:pPr>
        <w:shd w:val="clear" w:color="auto" w:fill="FFFFFF"/>
        <w:spacing w:before="523" w:line="259" w:lineRule="exact"/>
        <w:ind w:left="557" w:right="442"/>
        <w:jc w:val="center"/>
        <w:rPr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«О земельном налоге на территории Екатеринославского сельсовета</w:t>
      </w:r>
      <w:r>
        <w:rPr>
          <w:b/>
          <w:bCs/>
          <w:color w:val="000000"/>
          <w:spacing w:val="-7"/>
          <w:sz w:val="28"/>
          <w:szCs w:val="28"/>
        </w:rPr>
        <w:t>»</w:t>
      </w:r>
    </w:p>
    <w:p w:rsidR="001E6713" w:rsidRDefault="001E6713" w:rsidP="001E6713">
      <w:pPr>
        <w:shd w:val="clear" w:color="auto" w:fill="FFFFFF"/>
        <w:spacing w:before="317"/>
        <w:ind w:left="10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Статья 1. Общие положения</w:t>
      </w:r>
    </w:p>
    <w:p w:rsidR="001E6713" w:rsidRDefault="001E6713" w:rsidP="001E6713">
      <w:pPr>
        <w:shd w:val="clear" w:color="auto" w:fill="FFFFFF"/>
        <w:spacing w:before="274" w:line="274" w:lineRule="exact"/>
        <w:ind w:left="5" w:firstLine="7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Настоящим Положением и главой 31 Налогового кодекса РФ устанавливается и вводится в действие земельный налог (далее   -   налог), обязательный к уплате на </w:t>
      </w:r>
      <w:r>
        <w:rPr>
          <w:color w:val="000000"/>
          <w:spacing w:val="-1"/>
          <w:sz w:val="28"/>
          <w:szCs w:val="28"/>
        </w:rPr>
        <w:t xml:space="preserve">территории Екатеринославского сельсовета, определяются налоговые ставки, порядок и </w:t>
      </w:r>
      <w:r>
        <w:rPr>
          <w:color w:val="000000"/>
          <w:spacing w:val="7"/>
          <w:sz w:val="28"/>
          <w:szCs w:val="28"/>
        </w:rPr>
        <w:t xml:space="preserve">сроки уплаты налога, устанавливаются налоговые льготы, основания и порядок их </w:t>
      </w:r>
      <w:r>
        <w:rPr>
          <w:color w:val="000000"/>
          <w:spacing w:val="-1"/>
          <w:sz w:val="28"/>
          <w:szCs w:val="28"/>
        </w:rPr>
        <w:t xml:space="preserve">применения, включая установление </w:t>
      </w:r>
      <w:r>
        <w:rPr>
          <w:sz w:val="28"/>
          <w:szCs w:val="28"/>
        </w:rPr>
        <w:t>величины налогового вычета</w:t>
      </w:r>
      <w:r>
        <w:rPr>
          <w:color w:val="000000"/>
          <w:spacing w:val="-1"/>
          <w:sz w:val="28"/>
          <w:szCs w:val="28"/>
        </w:rPr>
        <w:t xml:space="preserve"> для отдельных </w:t>
      </w:r>
      <w:r>
        <w:rPr>
          <w:color w:val="000000"/>
          <w:spacing w:val="-2"/>
          <w:sz w:val="28"/>
          <w:szCs w:val="28"/>
        </w:rPr>
        <w:t>категорий налогоплательщиков.</w:t>
      </w:r>
    </w:p>
    <w:p w:rsidR="001E6713" w:rsidRDefault="001E6713" w:rsidP="001E6713">
      <w:pPr>
        <w:shd w:val="clear" w:color="auto" w:fill="FFFFFF"/>
        <w:spacing w:before="274" w:line="274" w:lineRule="exact"/>
        <w:jc w:val="both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Статья 2. Отчетный период</w:t>
      </w:r>
    </w:p>
    <w:p w:rsidR="001E6713" w:rsidRDefault="001E6713" w:rsidP="001E6713">
      <w:pPr>
        <w:shd w:val="clear" w:color="auto" w:fill="FFFFFF"/>
        <w:spacing w:before="274" w:line="274" w:lineRule="exact"/>
        <w:ind w:left="10" w:right="53" w:firstLine="475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Отчетными периодами для налогоплательщиков - организаций</w:t>
      </w:r>
      <w:r>
        <w:rPr>
          <w:color w:val="000000"/>
          <w:spacing w:val="4"/>
          <w:sz w:val="28"/>
          <w:szCs w:val="28"/>
        </w:rPr>
        <w:t xml:space="preserve">, признаются первый квартал, </w:t>
      </w:r>
      <w:r>
        <w:rPr>
          <w:color w:val="000000"/>
          <w:spacing w:val="-2"/>
          <w:sz w:val="28"/>
          <w:szCs w:val="28"/>
        </w:rPr>
        <w:t>полугодие и девять месяцев календарного года.</w:t>
      </w:r>
    </w:p>
    <w:p w:rsidR="001E6713" w:rsidRDefault="001E6713" w:rsidP="001E6713">
      <w:pPr>
        <w:shd w:val="clear" w:color="auto" w:fill="FFFFFF"/>
        <w:spacing w:line="322" w:lineRule="exact"/>
        <w:jc w:val="both"/>
        <w:rPr>
          <w:b/>
          <w:bCs/>
          <w:color w:val="000000"/>
          <w:spacing w:val="-2"/>
          <w:sz w:val="28"/>
          <w:szCs w:val="28"/>
        </w:rPr>
      </w:pPr>
    </w:p>
    <w:p w:rsidR="001E6713" w:rsidRDefault="001E6713" w:rsidP="001E6713">
      <w:pPr>
        <w:shd w:val="clear" w:color="auto" w:fill="FFFFFF"/>
        <w:spacing w:line="322" w:lineRule="exact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Статья 3. Ставки налога</w:t>
      </w:r>
    </w:p>
    <w:p w:rsidR="001E6713" w:rsidRDefault="001E6713" w:rsidP="001E6713">
      <w:pPr>
        <w:shd w:val="clear" w:color="auto" w:fill="FFFFFF"/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1E6713" w:rsidRPr="00B543FE" w:rsidRDefault="001E6713" w:rsidP="001E6713">
      <w:pPr>
        <w:shd w:val="clear" w:color="auto" w:fill="FFFFFF"/>
        <w:spacing w:line="322" w:lineRule="exact"/>
        <w:jc w:val="both"/>
        <w:rPr>
          <w:color w:val="000000"/>
          <w:spacing w:val="-1"/>
          <w:sz w:val="28"/>
          <w:szCs w:val="28"/>
        </w:rPr>
      </w:pPr>
      <w:r w:rsidRPr="00B543FE">
        <w:rPr>
          <w:color w:val="000000"/>
          <w:spacing w:val="-1"/>
          <w:sz w:val="28"/>
          <w:szCs w:val="28"/>
        </w:rPr>
        <w:t>Налоговые ставки устанавливаются от кадастровой стоимости земельного участка в следующих размерах:</w:t>
      </w:r>
    </w:p>
    <w:p w:rsidR="001E6713" w:rsidRPr="00B543FE" w:rsidRDefault="001E6713" w:rsidP="001E6713">
      <w:pPr>
        <w:autoSpaceDE w:val="0"/>
        <w:autoSpaceDN w:val="0"/>
        <w:adjustRightInd w:val="0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- 0,1 процента в отношении </w:t>
      </w:r>
      <w:r w:rsidRPr="00B543FE">
        <w:rPr>
          <w:color w:val="000000"/>
          <w:spacing w:val="-3"/>
          <w:sz w:val="28"/>
          <w:szCs w:val="28"/>
        </w:rPr>
        <w:t>земельных участков:</w:t>
      </w:r>
    </w:p>
    <w:p w:rsidR="001E6713" w:rsidRPr="00B543FE" w:rsidRDefault="001E6713" w:rsidP="001E6713">
      <w:pPr>
        <w:autoSpaceDE w:val="0"/>
        <w:autoSpaceDN w:val="0"/>
        <w:adjustRightInd w:val="0"/>
        <w:ind w:firstLine="567"/>
        <w:jc w:val="both"/>
        <w:rPr>
          <w:color w:val="000000"/>
          <w:spacing w:val="-2"/>
          <w:sz w:val="28"/>
          <w:szCs w:val="28"/>
        </w:rPr>
      </w:pPr>
      <w:r w:rsidRPr="00B543FE">
        <w:rPr>
          <w:sz w:val="28"/>
          <w:szCs w:val="28"/>
        </w:rPr>
        <w:lastRenderedPageBreak/>
        <w:t>приобретенных (предоставленных)</w:t>
      </w:r>
      <w:r w:rsidRPr="00B543FE">
        <w:rPr>
          <w:color w:val="000000"/>
          <w:spacing w:val="-2"/>
          <w:sz w:val="28"/>
          <w:szCs w:val="28"/>
        </w:rPr>
        <w:t xml:space="preserve"> для размещения домов индивидуальной жилой застройки,</w:t>
      </w:r>
      <w:r>
        <w:rPr>
          <w:color w:val="000000"/>
          <w:spacing w:val="-2"/>
          <w:sz w:val="28"/>
          <w:szCs w:val="28"/>
        </w:rPr>
        <w:t xml:space="preserve"> </w:t>
      </w:r>
      <w:r w:rsidRPr="00B543FE">
        <w:rPr>
          <w:color w:val="000000"/>
          <w:spacing w:val="-2"/>
          <w:sz w:val="28"/>
          <w:szCs w:val="28"/>
        </w:rPr>
        <w:t>жилищного строител</w:t>
      </w:r>
      <w:r>
        <w:rPr>
          <w:color w:val="000000"/>
          <w:spacing w:val="-2"/>
          <w:sz w:val="28"/>
          <w:szCs w:val="28"/>
        </w:rPr>
        <w:t xml:space="preserve">ьства, за исключением земельных </w:t>
      </w:r>
      <w:r w:rsidRPr="00B543FE">
        <w:rPr>
          <w:color w:val="000000"/>
          <w:spacing w:val="-2"/>
          <w:sz w:val="28"/>
          <w:szCs w:val="28"/>
        </w:rPr>
        <w:t>участков, приобретённых (предоставленных) для индивидуального                          жилищного строительства, используемых в предпринимательской деятельности;</w:t>
      </w:r>
    </w:p>
    <w:p w:rsidR="001E6713" w:rsidRPr="00FA5A28" w:rsidRDefault="001E6713" w:rsidP="001E67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43FE">
        <w:rPr>
          <w:color w:val="000000"/>
          <w:spacing w:val="-2"/>
          <w:sz w:val="28"/>
          <w:szCs w:val="28"/>
        </w:rPr>
        <w:t>н</w:t>
      </w:r>
      <w:r w:rsidRPr="005C23BA">
        <w:rPr>
          <w:rFonts w:eastAsia="Calibri"/>
          <w:bCs/>
          <w:sz w:val="28"/>
          <w:szCs w:val="28"/>
          <w:lang w:eastAsia="en-US"/>
        </w:rPr>
        <w:t>е используемых в предпринимательской деятельности, приобретенных (предоставленных) для ведения личного подсобного хозяйства</w:t>
      </w:r>
      <w:r w:rsidRPr="005C23BA">
        <w:rPr>
          <w:rFonts w:eastAsia="Calibri"/>
          <w:sz w:val="28"/>
          <w:szCs w:val="28"/>
        </w:rPr>
        <w:t>,</w:t>
      </w:r>
      <w:r w:rsidRPr="005C23BA">
        <w:rPr>
          <w:rFonts w:eastAsia="Calibri"/>
          <w:bCs/>
          <w:sz w:val="28"/>
          <w:szCs w:val="28"/>
          <w:lang w:eastAsia="en-US"/>
        </w:rPr>
        <w:t xml:space="preserve"> садоводства или огородничества, а также земельные участки общего назначения, предусмотренные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1E6713" w:rsidRPr="00B543FE" w:rsidRDefault="001E6713" w:rsidP="001E6713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B543FE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</w:t>
      </w:r>
      <w:r w:rsidRPr="00B543FE">
        <w:rPr>
          <w:color w:val="000000"/>
          <w:spacing w:val="-1"/>
          <w:sz w:val="28"/>
          <w:szCs w:val="28"/>
        </w:rPr>
        <w:t>0,3 процента в отношении земельных участков:</w:t>
      </w:r>
    </w:p>
    <w:p w:rsidR="001E6713" w:rsidRPr="00B543FE" w:rsidRDefault="001E6713" w:rsidP="001E6713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B543FE">
        <w:rPr>
          <w:color w:val="000000"/>
          <w:spacing w:val="-1"/>
          <w:sz w:val="28"/>
          <w:szCs w:val="28"/>
        </w:rPr>
        <w:t xml:space="preserve"> отнесенных к землям с</w:t>
      </w:r>
      <w:r>
        <w:rPr>
          <w:color w:val="000000"/>
          <w:spacing w:val="-1"/>
          <w:sz w:val="28"/>
          <w:szCs w:val="28"/>
        </w:rPr>
        <w:t>ельскохозяйственного назначения</w:t>
      </w:r>
      <w:r w:rsidRPr="00797161">
        <w:rPr>
          <w:color w:val="000000"/>
          <w:spacing w:val="-1"/>
          <w:sz w:val="28"/>
          <w:szCs w:val="28"/>
        </w:rPr>
        <w:t>;</w:t>
      </w:r>
      <w:r w:rsidRPr="00B543FE">
        <w:rPr>
          <w:color w:val="000000"/>
          <w:spacing w:val="-1"/>
          <w:sz w:val="28"/>
          <w:szCs w:val="28"/>
        </w:rPr>
        <w:t xml:space="preserve"> </w:t>
      </w:r>
    </w:p>
    <w:p w:rsidR="001E6713" w:rsidRPr="00B543FE" w:rsidRDefault="001E6713" w:rsidP="001E6713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B543FE">
        <w:rPr>
          <w:color w:val="000000"/>
          <w:spacing w:val="-1"/>
          <w:sz w:val="28"/>
          <w:szCs w:val="28"/>
        </w:rPr>
        <w:t xml:space="preserve">занятых </w:t>
      </w:r>
      <w:hyperlink r:id="rId4" w:history="1">
        <w:r w:rsidRPr="00B543FE">
          <w:rPr>
            <w:color w:val="000000"/>
            <w:spacing w:val="-1"/>
            <w:sz w:val="28"/>
            <w:szCs w:val="28"/>
          </w:rPr>
          <w:t>жилищным фондом</w:t>
        </w:r>
      </w:hyperlink>
      <w:r w:rsidRPr="00B543FE">
        <w:rPr>
          <w:color w:val="000000"/>
          <w:spacing w:val="-1"/>
          <w:sz w:val="28"/>
          <w:szCs w:val="28"/>
        </w:rPr>
        <w:t xml:space="preserve"> и </w:t>
      </w:r>
      <w:hyperlink r:id="rId5" w:history="1">
        <w:r w:rsidRPr="00B543FE">
          <w:rPr>
            <w:color w:val="000000"/>
            <w:spacing w:val="-1"/>
            <w:sz w:val="28"/>
            <w:szCs w:val="28"/>
          </w:rPr>
          <w:t>объектами инженерной инфраструктуры</w:t>
        </w:r>
      </w:hyperlink>
      <w:r w:rsidRPr="00B543FE">
        <w:rPr>
          <w:color w:val="000000"/>
          <w:spacing w:val="-1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комплекса);</w:t>
      </w:r>
    </w:p>
    <w:p w:rsidR="001E6713" w:rsidRPr="00B543FE" w:rsidRDefault="001E6713" w:rsidP="001E6713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B543FE">
        <w:rPr>
          <w:color w:val="000000"/>
          <w:spacing w:val="-1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E6713" w:rsidRPr="00B543FE" w:rsidRDefault="001E6713" w:rsidP="001E6713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B543FE">
        <w:rPr>
          <w:color w:val="000000"/>
          <w:spacing w:val="-1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E6713" w:rsidRPr="00B543FE" w:rsidRDefault="001E6713" w:rsidP="001E6713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B543FE">
        <w:rPr>
          <w:color w:val="000000"/>
          <w:spacing w:val="-1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 xml:space="preserve"> </w:t>
      </w:r>
      <w:r w:rsidRPr="00B543FE">
        <w:rPr>
          <w:color w:val="000000"/>
          <w:spacing w:val="-1"/>
          <w:sz w:val="28"/>
          <w:szCs w:val="28"/>
        </w:rPr>
        <w:t>0,5    процента    в    отно</w:t>
      </w:r>
      <w:r>
        <w:rPr>
          <w:color w:val="000000"/>
          <w:spacing w:val="-1"/>
          <w:sz w:val="28"/>
          <w:szCs w:val="28"/>
        </w:rPr>
        <w:t xml:space="preserve">шении    земельных    участков, </w:t>
      </w:r>
      <w:r w:rsidRPr="00B543FE">
        <w:rPr>
          <w:color w:val="000000"/>
          <w:spacing w:val="-1"/>
          <w:sz w:val="28"/>
          <w:szCs w:val="28"/>
        </w:rPr>
        <w:t>предназначенных для размещения производственных и административных зданий, строений, сооружений промышленности, материально-технического, продовольст</w:t>
      </w:r>
      <w:r>
        <w:rPr>
          <w:color w:val="000000"/>
          <w:spacing w:val="-1"/>
          <w:sz w:val="28"/>
          <w:szCs w:val="28"/>
        </w:rPr>
        <w:t>венного     снабжения, сбыта</w:t>
      </w:r>
      <w:r w:rsidRPr="00B543FE">
        <w:rPr>
          <w:color w:val="000000"/>
          <w:spacing w:val="-1"/>
          <w:sz w:val="28"/>
          <w:szCs w:val="28"/>
        </w:rPr>
        <w:t xml:space="preserve"> и заготовок, автодорожных</w:t>
      </w:r>
      <w:r>
        <w:rPr>
          <w:color w:val="000000"/>
          <w:spacing w:val="-1"/>
          <w:sz w:val="28"/>
          <w:szCs w:val="28"/>
        </w:rPr>
        <w:t xml:space="preserve"> </w:t>
      </w:r>
      <w:r w:rsidRPr="00B543FE">
        <w:rPr>
          <w:color w:val="000000"/>
          <w:spacing w:val="-1"/>
          <w:sz w:val="28"/>
          <w:szCs w:val="28"/>
        </w:rPr>
        <w:t>вокзалов;</w:t>
      </w:r>
    </w:p>
    <w:p w:rsidR="001E6713" w:rsidRPr="00B543FE" w:rsidRDefault="001E6713" w:rsidP="001E6713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B543FE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</w:t>
      </w:r>
      <w:r w:rsidRPr="00B543FE">
        <w:rPr>
          <w:color w:val="000000"/>
          <w:spacing w:val="-1"/>
          <w:sz w:val="28"/>
          <w:szCs w:val="28"/>
        </w:rPr>
        <w:t>1,0    процента в    отн</w:t>
      </w:r>
      <w:r>
        <w:rPr>
          <w:color w:val="000000"/>
          <w:spacing w:val="-1"/>
          <w:sz w:val="28"/>
          <w:szCs w:val="28"/>
        </w:rPr>
        <w:t xml:space="preserve">ошении    земельных    участков </w:t>
      </w:r>
      <w:r w:rsidRPr="00B543FE">
        <w:rPr>
          <w:color w:val="000000"/>
          <w:spacing w:val="-1"/>
          <w:sz w:val="28"/>
          <w:szCs w:val="28"/>
        </w:rPr>
        <w:t>предназначенных для размещения объектов гаражного назначения (гаражей и автостоянок);</w:t>
      </w:r>
    </w:p>
    <w:p w:rsidR="001E6713" w:rsidRPr="00B543FE" w:rsidRDefault="001E6713" w:rsidP="001E6713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B543FE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</w:t>
      </w:r>
      <w:r w:rsidRPr="00B543FE">
        <w:rPr>
          <w:color w:val="000000"/>
          <w:spacing w:val="-1"/>
          <w:sz w:val="28"/>
          <w:szCs w:val="28"/>
        </w:rPr>
        <w:t>1,5     процента в    отношении прочих земельных участков</w:t>
      </w:r>
      <w:r>
        <w:rPr>
          <w:color w:val="000000"/>
          <w:spacing w:val="-1"/>
          <w:sz w:val="28"/>
          <w:szCs w:val="28"/>
        </w:rPr>
        <w:t>.</w:t>
      </w:r>
    </w:p>
    <w:p w:rsidR="001E6713" w:rsidRDefault="001E6713" w:rsidP="001E6713">
      <w:pPr>
        <w:shd w:val="clear" w:color="auto" w:fill="FFFFFF"/>
        <w:spacing w:before="259"/>
        <w:ind w:left="43"/>
        <w:jc w:val="both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Статья 4. Налоговые льготы</w:t>
      </w:r>
    </w:p>
    <w:p w:rsidR="001E6713" w:rsidRPr="008F6384" w:rsidRDefault="001E6713" w:rsidP="001E6713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</w:t>
      </w:r>
      <w:r w:rsidRPr="008F6384">
        <w:rPr>
          <w:color w:val="000000"/>
          <w:spacing w:val="-1"/>
          <w:sz w:val="28"/>
          <w:szCs w:val="28"/>
        </w:rPr>
        <w:t>Освобождаются от налогообложения:</w:t>
      </w:r>
    </w:p>
    <w:p w:rsidR="001E6713" w:rsidRPr="00375375" w:rsidRDefault="001E6713" w:rsidP="001E6713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375375">
        <w:rPr>
          <w:color w:val="000000"/>
          <w:spacing w:val="-1"/>
          <w:sz w:val="28"/>
          <w:szCs w:val="28"/>
        </w:rPr>
        <w:t>1) ветераны и инвалиды Великой Отечественной войны</w:t>
      </w:r>
      <w:r w:rsidRPr="00943913">
        <w:rPr>
          <w:color w:val="000000"/>
          <w:spacing w:val="-1"/>
          <w:sz w:val="28"/>
          <w:szCs w:val="28"/>
        </w:rPr>
        <w:t>;</w:t>
      </w:r>
      <w:r w:rsidRPr="00375375">
        <w:rPr>
          <w:color w:val="000000"/>
          <w:spacing w:val="-1"/>
          <w:sz w:val="28"/>
          <w:szCs w:val="28"/>
        </w:rPr>
        <w:t xml:space="preserve"> </w:t>
      </w:r>
    </w:p>
    <w:p w:rsidR="001E6713" w:rsidRPr="00375375" w:rsidRDefault="001E6713" w:rsidP="001E6713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375375">
        <w:rPr>
          <w:color w:val="000000"/>
          <w:spacing w:val="-1"/>
          <w:sz w:val="28"/>
          <w:szCs w:val="28"/>
        </w:rPr>
        <w:t>2) граждане удостоенные звания «Почётный житель села»</w:t>
      </w:r>
      <w:r w:rsidRPr="00943913">
        <w:rPr>
          <w:color w:val="000000"/>
          <w:spacing w:val="-1"/>
          <w:sz w:val="28"/>
          <w:szCs w:val="28"/>
        </w:rPr>
        <w:t>;</w:t>
      </w:r>
    </w:p>
    <w:p w:rsidR="001E6713" w:rsidRDefault="001E6713" w:rsidP="001E6713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375375">
        <w:rPr>
          <w:color w:val="000000"/>
          <w:spacing w:val="-1"/>
          <w:sz w:val="28"/>
          <w:szCs w:val="28"/>
        </w:rPr>
        <w:t>3) физические лица, имеющие трех и более несовершеннолетних детей, при предоставлении им земельных участков для индивидуа</w:t>
      </w:r>
      <w:r>
        <w:rPr>
          <w:color w:val="000000"/>
          <w:spacing w:val="-1"/>
          <w:sz w:val="28"/>
          <w:szCs w:val="28"/>
        </w:rPr>
        <w:t>льного жилищного строительства.</w:t>
      </w:r>
    </w:p>
    <w:p w:rsidR="001E6713" w:rsidRDefault="001E6713" w:rsidP="001E6713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line="269" w:lineRule="exact"/>
        <w:ind w:left="14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</w:t>
      </w:r>
    </w:p>
    <w:p w:rsidR="001E6713" w:rsidRDefault="001E6713" w:rsidP="001E6713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line="269" w:lineRule="exact"/>
        <w:ind w:left="14"/>
        <w:jc w:val="both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Статья 5. Порядок и сроки уплаты налога</w:t>
      </w:r>
    </w:p>
    <w:p w:rsidR="001E6713" w:rsidRDefault="001E6713" w:rsidP="001E6713">
      <w:pPr>
        <w:shd w:val="clear" w:color="auto" w:fill="FFFFFF"/>
        <w:tabs>
          <w:tab w:val="left" w:pos="1075"/>
        </w:tabs>
        <w:spacing w:before="278" w:line="269" w:lineRule="exact"/>
        <w:ind w:left="48" w:firstLine="715"/>
        <w:rPr>
          <w:sz w:val="28"/>
          <w:szCs w:val="28"/>
        </w:rPr>
      </w:pPr>
      <w:r>
        <w:rPr>
          <w:color w:val="000000"/>
          <w:spacing w:val="-26"/>
          <w:sz w:val="28"/>
          <w:szCs w:val="28"/>
        </w:rPr>
        <w:t>5.1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Налогоплательщики -  физические лица, не являющиеся индивидуальными </w:t>
      </w:r>
      <w:r>
        <w:rPr>
          <w:color w:val="000000"/>
          <w:spacing w:val="-2"/>
          <w:sz w:val="28"/>
          <w:szCs w:val="28"/>
        </w:rPr>
        <w:t>предпринимателями, уплачивают    налог    на    основании    налогового    уведомления, направленного налоговым органом.</w:t>
      </w:r>
    </w:p>
    <w:p w:rsidR="001E6713" w:rsidRDefault="001E6713" w:rsidP="001E6713">
      <w:pPr>
        <w:shd w:val="clear" w:color="auto" w:fill="FFFFFF"/>
        <w:spacing w:line="269" w:lineRule="exact"/>
        <w:ind w:left="48" w:right="53" w:firstLine="69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Налоговое уведомление о подлежащей уплате сумме налога вручается физическому </w:t>
      </w:r>
      <w:r>
        <w:rPr>
          <w:color w:val="000000"/>
          <w:spacing w:val="-2"/>
          <w:sz w:val="28"/>
          <w:szCs w:val="28"/>
        </w:rPr>
        <w:t>лицу налоговым органом в сроки, предусмотренные статьей 52 Налогового кодекса РФ.</w:t>
      </w:r>
    </w:p>
    <w:p w:rsidR="001E6713" w:rsidRDefault="001E6713" w:rsidP="001E6713">
      <w:pPr>
        <w:shd w:val="clear" w:color="auto" w:fill="FFFFFF"/>
        <w:spacing w:line="269" w:lineRule="exact"/>
        <w:ind w:left="34" w:right="34" w:firstLine="672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Для налогоплательщиков, являющихся физическими лицами, уплачивающими налог на основании налогового уведомления, не устанавливается уплата в течение </w:t>
      </w:r>
      <w:r>
        <w:rPr>
          <w:color w:val="000000"/>
          <w:spacing w:val="-2"/>
          <w:sz w:val="28"/>
          <w:szCs w:val="28"/>
        </w:rPr>
        <w:t>налогового периода авансовых платежей.</w:t>
      </w:r>
    </w:p>
    <w:p w:rsidR="001E6713" w:rsidRPr="006F0830" w:rsidRDefault="001E6713" w:rsidP="001E6713">
      <w:pPr>
        <w:shd w:val="clear" w:color="auto" w:fill="FFFFFF"/>
        <w:spacing w:before="10" w:line="269" w:lineRule="exact"/>
        <w:ind w:left="53" w:right="24" w:firstLine="70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Сумма налога, подлежащая уплате в бюджет по итогам налогового периода, </w:t>
      </w:r>
      <w:r>
        <w:rPr>
          <w:color w:val="000000"/>
          <w:spacing w:val="-2"/>
          <w:sz w:val="28"/>
          <w:szCs w:val="28"/>
        </w:rPr>
        <w:t xml:space="preserve">уплачивается физическими лицами, уплачивающими налог на основании налогового </w:t>
      </w:r>
      <w:r>
        <w:rPr>
          <w:color w:val="000000"/>
          <w:spacing w:val="-1"/>
          <w:sz w:val="28"/>
          <w:szCs w:val="28"/>
        </w:rPr>
        <w:t xml:space="preserve">уведомления в срок не позднее </w:t>
      </w:r>
      <w:r w:rsidRPr="006F0830">
        <w:rPr>
          <w:spacing w:val="-1"/>
          <w:sz w:val="28"/>
          <w:szCs w:val="28"/>
        </w:rPr>
        <w:t xml:space="preserve">01 </w:t>
      </w:r>
      <w:r>
        <w:rPr>
          <w:spacing w:val="-1"/>
          <w:sz w:val="28"/>
          <w:szCs w:val="28"/>
        </w:rPr>
        <w:t>декабря</w:t>
      </w:r>
      <w:r w:rsidRPr="006F0830">
        <w:rPr>
          <w:spacing w:val="-1"/>
          <w:sz w:val="28"/>
          <w:szCs w:val="28"/>
        </w:rPr>
        <w:t xml:space="preserve"> года, следующего за налоговым периодом и определяется в соответствии с пунктом 1 статьи 396 Налогового кодекса РФ.</w:t>
      </w:r>
    </w:p>
    <w:p w:rsidR="001E6713" w:rsidRDefault="001E6713" w:rsidP="001E6713">
      <w:pPr>
        <w:shd w:val="clear" w:color="auto" w:fill="FFFFFF"/>
        <w:tabs>
          <w:tab w:val="left" w:pos="1310"/>
        </w:tabs>
        <w:spacing w:line="269" w:lineRule="exact"/>
        <w:ind w:left="5" w:firstLine="749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5.2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Налогоплательщики     организации</w:t>
      </w:r>
      <w:r>
        <w:rPr>
          <w:color w:val="000000"/>
          <w:spacing w:val="1"/>
          <w:sz w:val="28"/>
          <w:szCs w:val="28"/>
        </w:rPr>
        <w:t xml:space="preserve">, уплачивают авансовые платежи, исчисленные в </w:t>
      </w:r>
      <w:r>
        <w:rPr>
          <w:color w:val="000000"/>
          <w:spacing w:val="-2"/>
          <w:sz w:val="28"/>
          <w:szCs w:val="28"/>
        </w:rPr>
        <w:t>соответствии со статьёй 396 Налогового кодекса РФ, не позднее последнего числа месяца, следующего за истекшим отчетным периодом.</w:t>
      </w:r>
    </w:p>
    <w:p w:rsidR="001E6713" w:rsidRDefault="001E6713" w:rsidP="001E6713">
      <w:pPr>
        <w:shd w:val="clear" w:color="auto" w:fill="FFFFFF"/>
        <w:spacing w:line="269" w:lineRule="exact"/>
        <w:ind w:right="38" w:firstLine="773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Сумма налога, подлежащая уплате в бюджет по итогам налогового периода, уплачивается</w:t>
      </w:r>
      <w:r>
        <w:rPr>
          <w:color w:val="000000"/>
          <w:spacing w:val="3"/>
          <w:sz w:val="28"/>
          <w:szCs w:val="28"/>
        </w:rPr>
        <w:t xml:space="preserve">, в срок не позднее 01 марта года, следующего за налоговым </w:t>
      </w:r>
      <w:r>
        <w:rPr>
          <w:color w:val="000000"/>
          <w:sz w:val="28"/>
          <w:szCs w:val="28"/>
        </w:rPr>
        <w:t xml:space="preserve">периодом и определяется как разница между суммой налога, исчисленной в соответствии </w:t>
      </w:r>
      <w:r>
        <w:rPr>
          <w:color w:val="000000"/>
          <w:spacing w:val="-1"/>
          <w:sz w:val="28"/>
          <w:szCs w:val="28"/>
        </w:rPr>
        <w:t xml:space="preserve">со статьёй 396 Налогового кодекса РФ и суммами подлежащих уплате в течение </w:t>
      </w:r>
      <w:r>
        <w:rPr>
          <w:color w:val="000000"/>
          <w:spacing w:val="-2"/>
          <w:sz w:val="28"/>
          <w:szCs w:val="28"/>
        </w:rPr>
        <w:t>налогового периода авансовых платежей по налогу.</w:t>
      </w:r>
    </w:p>
    <w:p w:rsidR="001E6713" w:rsidRDefault="001E6713" w:rsidP="001E6713">
      <w:pPr>
        <w:shd w:val="clear" w:color="auto" w:fill="FFFFFF"/>
        <w:tabs>
          <w:tab w:val="left" w:pos="1186"/>
        </w:tabs>
        <w:spacing w:line="269" w:lineRule="exact"/>
        <w:ind w:left="5" w:firstLine="773"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5.3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Бюджетным учреждениям, финансируемым из областного бюджета и (или)</w:t>
      </w:r>
      <w:r>
        <w:rPr>
          <w:color w:val="000000"/>
          <w:spacing w:val="6"/>
          <w:sz w:val="28"/>
          <w:szCs w:val="28"/>
        </w:rPr>
        <w:t xml:space="preserve"> местных бюджетов на основе сметы доходов и расходов, органам законодательной </w:t>
      </w:r>
      <w:r>
        <w:rPr>
          <w:color w:val="000000"/>
          <w:spacing w:val="-1"/>
          <w:sz w:val="28"/>
          <w:szCs w:val="28"/>
        </w:rPr>
        <w:t>(представительной) и   исполнительной   власти                            органов местного самоуправления,</w:t>
      </w:r>
      <w:r>
        <w:rPr>
          <w:color w:val="000000"/>
          <w:spacing w:val="6"/>
          <w:sz w:val="28"/>
          <w:szCs w:val="28"/>
        </w:rPr>
        <w:t xml:space="preserve"> предоставляется право не исчислять</w:t>
      </w:r>
      <w:r>
        <w:rPr>
          <w:color w:val="000000"/>
          <w:spacing w:val="-1"/>
          <w:sz w:val="28"/>
          <w:szCs w:val="28"/>
        </w:rPr>
        <w:t>, и</w:t>
      </w:r>
      <w:r>
        <w:rPr>
          <w:color w:val="000000"/>
          <w:spacing w:val="6"/>
          <w:sz w:val="28"/>
          <w:szCs w:val="28"/>
        </w:rPr>
        <w:t xml:space="preserve"> не уплачивать авансовые платежи по налогу в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течение налогового периода.</w:t>
      </w:r>
    </w:p>
    <w:p w:rsidR="001E6713" w:rsidRDefault="001E6713" w:rsidP="001E6713">
      <w:pPr>
        <w:framePr w:h="912" w:hSpace="38" w:wrap="auto" w:vAnchor="text" w:hAnchor="page" w:x="11789" w:y="967"/>
        <w:jc w:val="both"/>
        <w:rPr>
          <w:sz w:val="28"/>
          <w:szCs w:val="28"/>
        </w:rPr>
      </w:pPr>
    </w:p>
    <w:p w:rsidR="001E6713" w:rsidRDefault="001E6713" w:rsidP="001E6713">
      <w:pPr>
        <w:shd w:val="clear" w:color="auto" w:fill="FFFFFF"/>
        <w:spacing w:line="269" w:lineRule="exact"/>
        <w:ind w:left="62" w:firstLine="70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Сумма налога, подлежащая уплате в бюджет по итогам налогового периода, </w:t>
      </w:r>
      <w:r>
        <w:rPr>
          <w:color w:val="000000"/>
          <w:spacing w:val="-2"/>
          <w:sz w:val="28"/>
          <w:szCs w:val="28"/>
        </w:rPr>
        <w:t xml:space="preserve">уплачивается бюджетными учреждениями, органами государственной власти области и органами местного самоуправления, в срок не позднее 01 февраля года, следующего за </w:t>
      </w:r>
      <w:r>
        <w:rPr>
          <w:color w:val="000000"/>
          <w:spacing w:val="-1"/>
          <w:sz w:val="28"/>
          <w:szCs w:val="28"/>
        </w:rPr>
        <w:t xml:space="preserve">налоговым периодом и определяется в соответствии с пунктом 1 статьи 396 Налогового </w:t>
      </w:r>
      <w:r>
        <w:rPr>
          <w:color w:val="000000"/>
          <w:spacing w:val="-4"/>
          <w:sz w:val="28"/>
          <w:szCs w:val="28"/>
        </w:rPr>
        <w:t>кодекса РФ.</w:t>
      </w:r>
    </w:p>
    <w:p w:rsidR="001E6713" w:rsidRDefault="001E6713" w:rsidP="001E6713">
      <w:pPr>
        <w:shd w:val="clear" w:color="auto" w:fill="FFFFFF"/>
        <w:spacing w:line="269" w:lineRule="exact"/>
        <w:ind w:left="62" w:firstLine="706"/>
        <w:jc w:val="both"/>
        <w:rPr>
          <w:color w:val="000000"/>
          <w:spacing w:val="-4"/>
          <w:sz w:val="28"/>
          <w:szCs w:val="28"/>
        </w:rPr>
      </w:pPr>
    </w:p>
    <w:p w:rsidR="001E6713" w:rsidRDefault="001E6713" w:rsidP="001E6713">
      <w:pPr>
        <w:shd w:val="clear" w:color="auto" w:fill="FFFFFF"/>
        <w:spacing w:line="269" w:lineRule="exact"/>
        <w:ind w:left="62" w:firstLine="706"/>
        <w:jc w:val="both"/>
        <w:rPr>
          <w:sz w:val="28"/>
          <w:szCs w:val="28"/>
        </w:rPr>
      </w:pPr>
    </w:p>
    <w:p w:rsidR="001E6713" w:rsidRDefault="001E6713" w:rsidP="001E6713">
      <w:pPr>
        <w:shd w:val="clear" w:color="auto" w:fill="FFFFFF"/>
        <w:spacing w:before="144"/>
        <w:ind w:left="19"/>
        <w:jc w:val="both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Статья 6. Вступление в силу настоящего Положения</w:t>
      </w:r>
    </w:p>
    <w:p w:rsidR="001E6713" w:rsidRDefault="001E6713" w:rsidP="001E6713">
      <w:pPr>
        <w:shd w:val="clear" w:color="auto" w:fill="FFFFFF"/>
        <w:spacing w:before="240" w:line="274" w:lineRule="exact"/>
        <w:ind w:left="34" w:firstLine="69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Настоящее Положение вступает в силу с 1 января 2009 года, но не ранее чем по </w:t>
      </w:r>
      <w:r>
        <w:rPr>
          <w:color w:val="000000"/>
          <w:spacing w:val="-1"/>
          <w:sz w:val="28"/>
          <w:szCs w:val="28"/>
        </w:rPr>
        <w:t>истечении одного месяца со дня его официального опубликования.</w:t>
      </w:r>
    </w:p>
    <w:p w:rsidR="001E6713" w:rsidRDefault="001E6713" w:rsidP="001E6713">
      <w:pPr>
        <w:shd w:val="clear" w:color="auto" w:fill="FFFFFF"/>
        <w:spacing w:before="240" w:line="274" w:lineRule="exact"/>
        <w:ind w:left="34" w:firstLine="696"/>
        <w:jc w:val="both"/>
        <w:rPr>
          <w:color w:val="000000"/>
          <w:spacing w:val="-1"/>
          <w:sz w:val="28"/>
          <w:szCs w:val="28"/>
        </w:rPr>
      </w:pPr>
    </w:p>
    <w:p w:rsidR="001E6713" w:rsidRDefault="001E6713" w:rsidP="001E6713">
      <w:pPr>
        <w:ind w:right="356"/>
        <w:rPr>
          <w:sz w:val="28"/>
        </w:rPr>
      </w:pPr>
    </w:p>
    <w:p w:rsidR="001E6713" w:rsidRDefault="001E6713" w:rsidP="001E6713">
      <w:pPr>
        <w:ind w:right="356"/>
        <w:rPr>
          <w:sz w:val="28"/>
        </w:rPr>
      </w:pPr>
    </w:p>
    <w:p w:rsidR="001E6713" w:rsidRDefault="001E6713" w:rsidP="001E6713">
      <w:pPr>
        <w:ind w:right="356"/>
        <w:rPr>
          <w:sz w:val="28"/>
        </w:rPr>
      </w:pPr>
    </w:p>
    <w:p w:rsidR="001E6713" w:rsidRDefault="001E6713" w:rsidP="001E6713">
      <w:pPr>
        <w:ind w:right="356"/>
        <w:rPr>
          <w:sz w:val="28"/>
        </w:rPr>
      </w:pPr>
    </w:p>
    <w:p w:rsidR="001E6713" w:rsidRDefault="001E6713" w:rsidP="001E6713">
      <w:pPr>
        <w:ind w:right="356"/>
        <w:rPr>
          <w:sz w:val="28"/>
        </w:rPr>
      </w:pPr>
    </w:p>
    <w:p w:rsidR="001E6713" w:rsidRDefault="001E6713" w:rsidP="001E6713">
      <w:pPr>
        <w:ind w:right="356"/>
        <w:rPr>
          <w:sz w:val="28"/>
        </w:rPr>
      </w:pPr>
    </w:p>
    <w:p w:rsidR="001E6713" w:rsidRDefault="001E6713" w:rsidP="001E6713">
      <w:pPr>
        <w:ind w:right="356"/>
        <w:rPr>
          <w:sz w:val="28"/>
        </w:rPr>
      </w:pPr>
    </w:p>
    <w:p w:rsidR="00793BC1" w:rsidRDefault="00793BC1">
      <w:bookmarkStart w:id="0" w:name="_GoBack"/>
      <w:bookmarkEnd w:id="0"/>
    </w:p>
    <w:sectPr w:rsidR="0079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50"/>
    <w:rsid w:val="000C1B4E"/>
    <w:rsid w:val="001E6713"/>
    <w:rsid w:val="00793BC1"/>
    <w:rsid w:val="00A0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779DA-8AAA-4DA3-A69E-119F8DC2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4E"/>
    <w:pPr>
      <w:ind w:left="720"/>
      <w:contextualSpacing/>
    </w:pPr>
  </w:style>
  <w:style w:type="table" w:styleId="a4">
    <w:name w:val="Table Grid"/>
    <w:basedOn w:val="a1"/>
    <w:rsid w:val="001E671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18161325EF78570D44EF6AA7D09FA01416D87DEDA602AD3D5705EAF93E9761458B7399EBF0C104B73C43D737313A96F7C67B8D9D4C5948XDD8F" TargetMode="External"/><Relationship Id="rId4" Type="http://schemas.openxmlformats.org/officeDocument/2006/relationships/hyperlink" Target="consultantplus://offline/ref=2A18161325EF78570D44EF6AA7D09FA0151DDE75E8A202AD3D5705EAF93E9761458B7399EBF0C004BF3C43D737313A96F7C67B8D9D4C5948XDD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2020-01-14T05:36:00Z</dcterms:created>
  <dcterms:modified xsi:type="dcterms:W3CDTF">2020-01-14T05:36:00Z</dcterms:modified>
</cp:coreProperties>
</file>