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F" w:rsidRP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AF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конкурса на участие в дополнительной </w:t>
      </w:r>
      <w:proofErr w:type="spellStart"/>
      <w:r w:rsidRPr="000606A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0606AF">
        <w:rPr>
          <w:rFonts w:ascii="Times New Roman" w:hAnsi="Times New Roman" w:cs="Times New Roman"/>
          <w:b/>
          <w:sz w:val="24"/>
          <w:szCs w:val="24"/>
        </w:rPr>
        <w:t xml:space="preserve"> программе ФГБОУ «МДЦ «Артек» «Юный правовед».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 Генеральной прокуратурой Российской Федерацией совместно с Международным детским центром «Артек» реализуется дополнительная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программа «Юный правовед» в 2022 году.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В рамках тематической квоты в МДЦ «Артек» планируется организация 2 смен: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6AF">
        <w:rPr>
          <w:rFonts w:ascii="Times New Roman" w:hAnsi="Times New Roman" w:cs="Times New Roman"/>
          <w:sz w:val="24"/>
          <w:szCs w:val="24"/>
        </w:rPr>
        <w:t xml:space="preserve">№ 7: с 21-22 июня по 11-12 июля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6AF">
        <w:rPr>
          <w:rFonts w:ascii="Times New Roman" w:hAnsi="Times New Roman" w:cs="Times New Roman"/>
          <w:sz w:val="24"/>
          <w:szCs w:val="24"/>
        </w:rPr>
        <w:t>№ 13: с 12-13 ноября по 2-3 декабря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Конкурсный отбор детей проводится в соответствии с Положением о Конкурсе на участие в дополнительной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программе «Юный правовед».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Положение размещено на официальном сайте МДЦ «Артек» </w:t>
      </w:r>
      <w:hyperlink r:id="rId4" w:history="1">
        <w:r w:rsidRPr="00FE4B36">
          <w:rPr>
            <w:rStyle w:val="a3"/>
            <w:rFonts w:ascii="Times New Roman" w:hAnsi="Times New Roman" w:cs="Times New Roman"/>
            <w:sz w:val="24"/>
            <w:szCs w:val="24"/>
          </w:rPr>
          <w:t>http://artek.org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Конкурс проводится в заочной форме в два этапа: региональный (отборочный) и федеральный (финальный).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Срок проведения регионального этапа конкурсного отбора детей: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с 18 до 22 апреля 2022 г.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– прием документов на региональном этапе;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с 25 по 29 апреля 2022 г. – конкурсный отбор на региональном этапе;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- к 6 мая 2022 г. – представление документов на федеральный этап.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Не позднее последнего дня отборочного этапа Конкурса участники подают в печатном виде пакет заявочных документов, предусмотренный п. 3.2 Положения о Конкурсе, в отдел кадров прокуратуры Амурской области (г. Благовещенск, ул. </w:t>
      </w:r>
      <w:proofErr w:type="gramStart"/>
      <w:r w:rsidRPr="000606AF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0606AF">
        <w:rPr>
          <w:rFonts w:ascii="Times New Roman" w:hAnsi="Times New Roman" w:cs="Times New Roman"/>
          <w:sz w:val="24"/>
          <w:szCs w:val="24"/>
        </w:rPr>
        <w:t xml:space="preserve">, 37).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Пакет заявочных документов содержит следующие обязательные документы: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заявка-анкета установленного образца;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подтверждающий личность участника (свидетельство о рождении либо паспорт, в зависимости от возраста Участника).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конкурсная творческая работа – эссе на тему «Твори закон на благо общества». В эссе должны быть изложены:</w:t>
      </w:r>
      <w:r w:rsidR="00BC23B2">
        <w:rPr>
          <w:rFonts w:ascii="Times New Roman" w:hAnsi="Times New Roman" w:cs="Times New Roman"/>
          <w:sz w:val="24"/>
          <w:szCs w:val="24"/>
        </w:rPr>
        <w:t xml:space="preserve"> одна или несколько актуальных</w:t>
      </w:r>
      <w:r w:rsidRPr="000606AF">
        <w:rPr>
          <w:rFonts w:ascii="Times New Roman" w:hAnsi="Times New Roman" w:cs="Times New Roman"/>
          <w:sz w:val="24"/>
          <w:szCs w:val="24"/>
        </w:rPr>
        <w:t xml:space="preserve"> проблем общества, человека, государства; предложения по законодательному урегулированию указанной проблемы; круг лиц, на которых предлагается распространить соответствующие предложения, их права и обязанности;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предложений). Текст конкурсной работы объемом не более 5 страниц должен быть напечатан на русском языке на бумаге формата А</w:t>
      </w:r>
      <w:proofErr w:type="gramStart"/>
      <w:r w:rsidRPr="000606A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606AF">
        <w:rPr>
          <w:rFonts w:ascii="Times New Roman" w:hAnsi="Times New Roman" w:cs="Times New Roman"/>
          <w:sz w:val="24"/>
          <w:szCs w:val="24"/>
        </w:rPr>
        <w:t xml:space="preserve"> с полями: слева – 3 см, справа – 1,5 см, сверху и снизу – 2 см и подготовлен в текстовом редакторе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шрифтом №14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, с межстрочным интервалом №1;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копии грамот, дипломов и сертификатов (общее количество – не более 5 шт.), подтверждающих достижения в сфере права за последние три года (2019- 2021 г.г.).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характеристика с места учебы, заверенная подписью руководителя образовательной организации и печатью организации;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4 фотографии на матовой бумаге без уголка размером 3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4 см.;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справка о группе здоровья;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0606AF">
        <w:rPr>
          <w:rFonts w:ascii="Times New Roman" w:hAnsi="Times New Roman" w:cs="Times New Roman"/>
          <w:sz w:val="24"/>
          <w:szCs w:val="24"/>
        </w:rPr>
        <w:t xml:space="preserve"> согласие родителей (законных представителей) на использование персональных данных ребенка организаторами конкурсного отбора и МДЦ «Артек».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Победителями регионального этапа Конкурса становятся Участники, набравшие наибольшее количество баллов.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По результатам регионального этапа конкурсного отбора в конкурсную комиссию на базе Университета прокуратуры Российской Федерации направляются заявки на участие в федеральном этапе конкурсного отбора.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По итогам работы конкурсной комиссии федерального этапа Конкурса формируется общий рейтинговый список участников федерального этапа конкурсного отбора, который рассчитывается от наибольшего количества баллов к наименьшему количеству баллов обобщенно по всем направлениям. В соответствии с итоговым протоколом, участникам Конкурса выдаётся Электронный сертификат победителя Конкурса, подтверждающий успешность прохождения всех этапов конкурсных процедур и поощрения путёвкой на тематическую смену 2022 года в МДЦ «Артек».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Расходы, связанные с проездом Обучающихся и сопровождающих их лиц в МДЦ «Артек» и обратно, с обеспечением детей питанием в пути, осуществляются за счет средств их родителей (законных представителей).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Подробная информация о порядке проведения и сроках конкурсных этапов, награждении, организации работы по направлению победителей в МДЦ «Артек», </w:t>
      </w:r>
      <w:proofErr w:type="gramStart"/>
      <w:r w:rsidRPr="000606AF">
        <w:rPr>
          <w:rFonts w:ascii="Times New Roman" w:hAnsi="Times New Roman" w:cs="Times New Roman"/>
          <w:sz w:val="24"/>
          <w:szCs w:val="24"/>
        </w:rPr>
        <w:t>образцы документов, оформляемые участниками программы представлены</w:t>
      </w:r>
      <w:proofErr w:type="gramEnd"/>
      <w:r w:rsidRPr="000606AF">
        <w:rPr>
          <w:rFonts w:ascii="Times New Roman" w:hAnsi="Times New Roman" w:cs="Times New Roman"/>
          <w:sz w:val="24"/>
          <w:szCs w:val="24"/>
        </w:rPr>
        <w:t xml:space="preserve"> в Положении о Конкурсе на участие в дополнительной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программе «Юный правовед».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Пакет заявочных документов с пометкой «конкурс в Артек» необходимо представить в прокуратуру Амурской области по адресу: 675000, г. Благовещенск, ул. </w:t>
      </w:r>
      <w:proofErr w:type="gramStart"/>
      <w:r w:rsidRPr="000606AF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0606AF">
        <w:rPr>
          <w:rFonts w:ascii="Times New Roman" w:hAnsi="Times New Roman" w:cs="Times New Roman"/>
          <w:sz w:val="24"/>
          <w:szCs w:val="24"/>
        </w:rPr>
        <w:t xml:space="preserve">, 37, отдел кадров.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>Сроки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: не позднее 22 апреля 2022 г. </w:t>
      </w:r>
    </w:p>
    <w:p w:rsid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Контактное лицо: заместитель начальника отдел кадров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Скурихина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Татьяна Владимировна, тел. 84162-77-50-14. </w:t>
      </w:r>
    </w:p>
    <w:p w:rsidR="00D24C17" w:rsidRPr="000606AF" w:rsidRDefault="000606AF" w:rsidP="00060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AF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0606AF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0606AF">
        <w:rPr>
          <w:rFonts w:ascii="Times New Roman" w:hAnsi="Times New Roman" w:cs="Times New Roman"/>
          <w:sz w:val="24"/>
          <w:szCs w:val="24"/>
        </w:rPr>
        <w:t xml:space="preserve"> о Конкурсе на участие в дополнительной </w:t>
      </w:r>
      <w:proofErr w:type="spellStart"/>
      <w:r w:rsidRPr="000606A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606AF">
        <w:rPr>
          <w:rFonts w:ascii="Times New Roman" w:hAnsi="Times New Roman" w:cs="Times New Roman"/>
          <w:sz w:val="24"/>
          <w:szCs w:val="24"/>
        </w:rPr>
        <w:t xml:space="preserve"> программе «Юный правовед».</w:t>
      </w:r>
    </w:p>
    <w:sectPr w:rsidR="00D24C17" w:rsidRPr="000606AF" w:rsidSect="00D2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6AF"/>
    <w:rsid w:val="000606AF"/>
    <w:rsid w:val="000930F1"/>
    <w:rsid w:val="00BC23B2"/>
    <w:rsid w:val="00D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2</cp:revision>
  <dcterms:created xsi:type="dcterms:W3CDTF">2022-04-18T00:50:00Z</dcterms:created>
  <dcterms:modified xsi:type="dcterms:W3CDTF">2022-04-18T01:02:00Z</dcterms:modified>
</cp:coreProperties>
</file>